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0A164" w14:textId="77777777" w:rsidR="00377B04" w:rsidRDefault="00377B04" w:rsidP="00264705">
      <w:pPr>
        <w:jc w:val="both"/>
        <w:rPr>
          <w:rFonts w:ascii="Open Sans" w:hAnsi="Open Sans" w:cs="Open Sans"/>
          <w:b/>
        </w:rPr>
      </w:pPr>
    </w:p>
    <w:p w14:paraId="566F7F58" w14:textId="77777777" w:rsidR="00903F73" w:rsidRPr="00142BBB" w:rsidRDefault="00903F73" w:rsidP="00264705">
      <w:pPr>
        <w:jc w:val="both"/>
        <w:rPr>
          <w:rFonts w:ascii="Open Sans" w:hAnsi="Open Sans" w:cs="Open Sans"/>
          <w:b/>
        </w:rPr>
      </w:pPr>
      <w:r w:rsidRPr="00142BBB">
        <w:rPr>
          <w:rFonts w:ascii="Open Sans" w:hAnsi="Open Sans" w:cs="Open Sans"/>
          <w:b/>
        </w:rPr>
        <w:t xml:space="preserve">Presseinformation </w:t>
      </w:r>
    </w:p>
    <w:p w14:paraId="71C50427" w14:textId="0FBEAB32" w:rsidR="00FD17DB" w:rsidRDefault="00FD17DB" w:rsidP="00FD17DB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Auf</w:t>
      </w:r>
      <w:r w:rsidRPr="00B95DC1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einem </w:t>
      </w:r>
      <w:r w:rsidRPr="00B95DC1">
        <w:rPr>
          <w:rFonts w:ascii="Open Sans" w:hAnsi="Open Sans" w:cs="Open Sans"/>
        </w:rPr>
        <w:t>70</w:t>
      </w:r>
      <w:r w:rsidR="00482D85">
        <w:rPr>
          <w:rFonts w:ascii="Open Sans" w:hAnsi="Open Sans" w:cs="Open Sans"/>
        </w:rPr>
        <w:t xml:space="preserve"> Quadratmeter</w:t>
      </w:r>
      <w:r>
        <w:rPr>
          <w:rFonts w:ascii="Open Sans" w:hAnsi="Open Sans" w:cs="Open Sans"/>
        </w:rPr>
        <w:t xml:space="preserve"> großen </w:t>
      </w:r>
      <w:proofErr w:type="spellStart"/>
      <w:r>
        <w:rPr>
          <w:rFonts w:ascii="Open Sans" w:hAnsi="Open Sans" w:cs="Open Sans"/>
        </w:rPr>
        <w:t>Eckstand</w:t>
      </w:r>
      <w:proofErr w:type="spellEnd"/>
      <w:r>
        <w:rPr>
          <w:rFonts w:ascii="Open Sans" w:hAnsi="Open Sans" w:cs="Open Sans"/>
        </w:rPr>
        <w:t xml:space="preserve"> in Halle B6 der </w:t>
      </w:r>
      <w:proofErr w:type="spellStart"/>
      <w:r>
        <w:rPr>
          <w:rFonts w:ascii="Open Sans" w:hAnsi="Open Sans" w:cs="Open Sans"/>
        </w:rPr>
        <w:t>Internorga</w:t>
      </w:r>
      <w:proofErr w:type="spellEnd"/>
      <w:r>
        <w:rPr>
          <w:rFonts w:ascii="Open Sans" w:hAnsi="Open Sans" w:cs="Open Sans"/>
        </w:rPr>
        <w:t xml:space="preserve"> 2022 präsentiert Saro Gastro-Products Neuheiten und beliebte Klassiker für die Einrichtung </w:t>
      </w:r>
      <w:r w:rsidR="000733CF">
        <w:rPr>
          <w:rFonts w:ascii="Open Sans" w:hAnsi="Open Sans" w:cs="Open Sans"/>
        </w:rPr>
        <w:t xml:space="preserve">und Ausstattung </w:t>
      </w:r>
      <w:r>
        <w:rPr>
          <w:rFonts w:ascii="Open Sans" w:hAnsi="Open Sans" w:cs="Open Sans"/>
        </w:rPr>
        <w:t>von Gastronomie, Hotellerie sowie für das Außer-Haus-Geschäft.</w:t>
      </w:r>
    </w:p>
    <w:p w14:paraId="5D3AC1EF" w14:textId="1463C1E5" w:rsidR="00807F79" w:rsidRPr="00807F79" w:rsidRDefault="00142BBB" w:rsidP="00EF376F">
      <w:pPr>
        <w:jc w:val="both"/>
        <w:rPr>
          <w:rFonts w:ascii="Open Sans" w:hAnsi="Open Sans" w:cs="Open Sans"/>
          <w:b/>
        </w:rPr>
      </w:pPr>
      <w:r w:rsidRPr="00807F79">
        <w:rPr>
          <w:rFonts w:ascii="Open Sans" w:hAnsi="Open Sans" w:cs="Open Sans"/>
          <w:b/>
        </w:rPr>
        <w:t xml:space="preserve">Saro Gastro-Products </w:t>
      </w:r>
      <w:r w:rsidR="00807F79" w:rsidRPr="00807F79">
        <w:rPr>
          <w:rFonts w:ascii="Open Sans" w:hAnsi="Open Sans" w:cs="Open Sans"/>
          <w:b/>
        </w:rPr>
        <w:t xml:space="preserve">auf der </w:t>
      </w:r>
      <w:proofErr w:type="spellStart"/>
      <w:r w:rsidR="00807F79" w:rsidRPr="00807F79">
        <w:rPr>
          <w:rFonts w:ascii="Open Sans" w:hAnsi="Open Sans" w:cs="Open Sans"/>
          <w:b/>
        </w:rPr>
        <w:t>Internorga</w:t>
      </w:r>
      <w:proofErr w:type="spellEnd"/>
      <w:r w:rsidR="00636A7B">
        <w:rPr>
          <w:rFonts w:ascii="Open Sans" w:hAnsi="Open Sans" w:cs="Open Sans"/>
          <w:b/>
        </w:rPr>
        <w:t xml:space="preserve"> 2022</w:t>
      </w:r>
      <w:bookmarkStart w:id="0" w:name="_GoBack"/>
      <w:bookmarkEnd w:id="0"/>
    </w:p>
    <w:p w14:paraId="7F7592F2" w14:textId="322EE0FD" w:rsidR="00B5442B" w:rsidRDefault="00807F79" w:rsidP="00EF376F">
      <w:pPr>
        <w:jc w:val="both"/>
        <w:rPr>
          <w:rFonts w:ascii="Open Sans" w:hAnsi="Open Sans" w:cs="Open Sans"/>
          <w:b/>
          <w:sz w:val="26"/>
          <w:szCs w:val="26"/>
        </w:rPr>
      </w:pPr>
      <w:r w:rsidRPr="00807F79">
        <w:rPr>
          <w:rFonts w:ascii="Open Sans" w:hAnsi="Open Sans" w:cs="Open Sans"/>
          <w:b/>
          <w:sz w:val="26"/>
          <w:szCs w:val="26"/>
        </w:rPr>
        <w:t>Vielseitiges Portfolio für gastgebende Branche</w:t>
      </w:r>
    </w:p>
    <w:p w14:paraId="5FDFB4DC" w14:textId="1C8C99C2" w:rsidR="00831F06" w:rsidRPr="00B5442B" w:rsidRDefault="00377B04" w:rsidP="00EF376F">
      <w:pPr>
        <w:jc w:val="both"/>
        <w:rPr>
          <w:rFonts w:ascii="Open Sans" w:hAnsi="Open Sans" w:cs="Open Sans"/>
          <w:i/>
        </w:rPr>
      </w:pPr>
      <w:r>
        <w:rPr>
          <w:rFonts w:ascii="Open Sans" w:hAnsi="Open Sans" w:cs="Open Sans"/>
          <w:i/>
        </w:rPr>
        <w:t>Saro Gastro-Products</w:t>
      </w:r>
      <w:r w:rsidR="00B5442B" w:rsidRPr="00B5442B">
        <w:rPr>
          <w:rFonts w:ascii="Open Sans" w:hAnsi="Open Sans" w:cs="Open Sans"/>
          <w:i/>
        </w:rPr>
        <w:t xml:space="preserve"> nimmt an </w:t>
      </w:r>
      <w:proofErr w:type="spellStart"/>
      <w:r w:rsidR="00B5442B" w:rsidRPr="00B5442B">
        <w:rPr>
          <w:rFonts w:ascii="Open Sans" w:hAnsi="Open Sans" w:cs="Open Sans"/>
          <w:i/>
        </w:rPr>
        <w:t>Internorga</w:t>
      </w:r>
      <w:proofErr w:type="spellEnd"/>
      <w:r w:rsidR="00B5442B" w:rsidRPr="00B5442B">
        <w:rPr>
          <w:rFonts w:ascii="Open Sans" w:hAnsi="Open Sans" w:cs="Open Sans"/>
          <w:i/>
        </w:rPr>
        <w:t xml:space="preserve"> 2022 teil / Umfangreiches Produktportfolio für Gastronomie, Hotellerie, Bäckereien und Cafés</w:t>
      </w:r>
    </w:p>
    <w:p w14:paraId="3CB9B90A" w14:textId="0E894EA8" w:rsidR="007C3E47" w:rsidRPr="00377B04" w:rsidRDefault="007C3E47" w:rsidP="005E2104">
      <w:pPr>
        <w:jc w:val="both"/>
        <w:rPr>
          <w:rFonts w:ascii="Open Sans" w:hAnsi="Open Sans" w:cs="Open Sans"/>
          <w:spacing w:val="-4"/>
        </w:rPr>
      </w:pPr>
      <w:r w:rsidRPr="00377B04">
        <w:rPr>
          <w:rFonts w:ascii="Open Sans" w:hAnsi="Open Sans" w:cs="Open Sans"/>
          <w:spacing w:val="-4"/>
        </w:rPr>
        <w:t xml:space="preserve">Zum dritten Mal geht es für Saro Gastro-Products nach Hamburg zur </w:t>
      </w:r>
      <w:proofErr w:type="spellStart"/>
      <w:r w:rsidRPr="00377B04">
        <w:rPr>
          <w:rFonts w:ascii="Open Sans" w:hAnsi="Open Sans" w:cs="Open Sans"/>
          <w:spacing w:val="-4"/>
        </w:rPr>
        <w:t>Internorga</w:t>
      </w:r>
      <w:proofErr w:type="spellEnd"/>
      <w:r w:rsidRPr="00377B04">
        <w:rPr>
          <w:rFonts w:ascii="Open Sans" w:hAnsi="Open Sans" w:cs="Open Sans"/>
          <w:spacing w:val="-4"/>
        </w:rPr>
        <w:t>, der größten deutschen Fachmesse für Gastronomie, Hotellerie und Außer-Haus-Markt in diesem Jahr. Im Gepäck hat der Küchenausstatter aus Emmerich am Rhein neben den Must-</w:t>
      </w:r>
      <w:proofErr w:type="spellStart"/>
      <w:r w:rsidRPr="00377B04">
        <w:rPr>
          <w:rFonts w:ascii="Open Sans" w:hAnsi="Open Sans" w:cs="Open Sans"/>
          <w:spacing w:val="-4"/>
        </w:rPr>
        <w:t>Have</w:t>
      </w:r>
      <w:r w:rsidR="0015201B" w:rsidRPr="00377B04">
        <w:rPr>
          <w:rFonts w:ascii="Open Sans" w:hAnsi="Open Sans" w:cs="Open Sans"/>
          <w:spacing w:val="-4"/>
        </w:rPr>
        <w:t>s</w:t>
      </w:r>
      <w:proofErr w:type="spellEnd"/>
      <w:r w:rsidRPr="00377B04">
        <w:rPr>
          <w:rFonts w:ascii="Open Sans" w:hAnsi="Open Sans" w:cs="Open Sans"/>
          <w:spacing w:val="-4"/>
        </w:rPr>
        <w:t xml:space="preserve"> für die gastgebende Branche auch Neuheiten wie</w:t>
      </w:r>
      <w:r w:rsidR="0015201B" w:rsidRPr="00377B04">
        <w:rPr>
          <w:rFonts w:ascii="Open Sans" w:hAnsi="Open Sans" w:cs="Open Sans"/>
          <w:spacing w:val="-4"/>
        </w:rPr>
        <w:t xml:space="preserve"> die</w:t>
      </w:r>
      <w:r w:rsidRPr="00377B04">
        <w:rPr>
          <w:rFonts w:ascii="Open Sans" w:hAnsi="Open Sans" w:cs="Open Sans"/>
          <w:spacing w:val="-4"/>
        </w:rPr>
        <w:t xml:space="preserve"> </w:t>
      </w:r>
      <w:r w:rsidR="001254B9" w:rsidRPr="00377B04">
        <w:rPr>
          <w:rFonts w:ascii="Open Sans" w:hAnsi="Open Sans" w:cs="Open Sans"/>
          <w:spacing w:val="-4"/>
        </w:rPr>
        <w:t>extra schmal gebaute</w:t>
      </w:r>
      <w:r w:rsidR="0015201B" w:rsidRPr="00377B04">
        <w:rPr>
          <w:rFonts w:ascii="Open Sans" w:hAnsi="Open Sans" w:cs="Open Sans"/>
          <w:spacing w:val="-4"/>
        </w:rPr>
        <w:t>n</w:t>
      </w:r>
      <w:r w:rsidR="001254B9" w:rsidRPr="00377B04">
        <w:rPr>
          <w:rFonts w:ascii="Open Sans" w:hAnsi="Open Sans" w:cs="Open Sans"/>
          <w:spacing w:val="-4"/>
        </w:rPr>
        <w:t xml:space="preserve"> Glaskühlschränke, eine mobile Bar </w:t>
      </w:r>
      <w:r w:rsidRPr="00377B04">
        <w:rPr>
          <w:rFonts w:ascii="Open Sans" w:hAnsi="Open Sans" w:cs="Open Sans"/>
          <w:spacing w:val="-4"/>
        </w:rPr>
        <w:t xml:space="preserve">und </w:t>
      </w:r>
      <w:r w:rsidR="001254B9" w:rsidRPr="00377B04">
        <w:rPr>
          <w:rFonts w:ascii="Open Sans" w:hAnsi="Open Sans" w:cs="Open Sans"/>
          <w:spacing w:val="-4"/>
        </w:rPr>
        <w:t>Lavasteingrill</w:t>
      </w:r>
      <w:r w:rsidR="0015201B" w:rsidRPr="00377B04">
        <w:rPr>
          <w:rFonts w:ascii="Open Sans" w:hAnsi="Open Sans" w:cs="Open Sans"/>
          <w:spacing w:val="-4"/>
        </w:rPr>
        <w:t>s</w:t>
      </w:r>
      <w:r w:rsidR="001254B9" w:rsidRPr="00377B04">
        <w:rPr>
          <w:rFonts w:ascii="Open Sans" w:hAnsi="Open Sans" w:cs="Open Sans"/>
          <w:spacing w:val="-4"/>
        </w:rPr>
        <w:t xml:space="preserve"> für exklusive Show-</w:t>
      </w:r>
      <w:proofErr w:type="spellStart"/>
      <w:r w:rsidR="001254B9" w:rsidRPr="00377B04">
        <w:rPr>
          <w:rFonts w:ascii="Open Sans" w:hAnsi="Open Sans" w:cs="Open Sans"/>
          <w:spacing w:val="-4"/>
        </w:rPr>
        <w:t>Cooking</w:t>
      </w:r>
      <w:proofErr w:type="spellEnd"/>
      <w:r w:rsidR="001254B9" w:rsidRPr="00377B04">
        <w:rPr>
          <w:rFonts w:ascii="Open Sans" w:hAnsi="Open Sans" w:cs="Open Sans"/>
          <w:spacing w:val="-4"/>
        </w:rPr>
        <w:t>-Momente.</w:t>
      </w:r>
    </w:p>
    <w:p w14:paraId="3CC6C08E" w14:textId="28B68DD8" w:rsidR="0015201B" w:rsidRDefault="00377B04" w:rsidP="0015201B">
      <w:pPr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Besonders stolz ist das Unternehmen aber </w:t>
      </w:r>
      <w:r w:rsidR="0015201B">
        <w:rPr>
          <w:rFonts w:ascii="Open Sans" w:hAnsi="Open Sans" w:cs="Open Sans"/>
        </w:rPr>
        <w:t xml:space="preserve">auf das neue </w:t>
      </w:r>
      <w:proofErr w:type="spellStart"/>
      <w:r w:rsidR="0015201B" w:rsidRPr="008C2DAA">
        <w:rPr>
          <w:rFonts w:ascii="Open Sans" w:hAnsi="Open Sans" w:cs="Open Sans"/>
        </w:rPr>
        <w:t>Thermo</w:t>
      </w:r>
      <w:proofErr w:type="spellEnd"/>
      <w:r w:rsidR="0015201B" w:rsidRPr="008C2DAA">
        <w:rPr>
          <w:rFonts w:ascii="Open Sans" w:hAnsi="Open Sans" w:cs="Open Sans"/>
        </w:rPr>
        <w:t xml:space="preserve"> Connect System</w:t>
      </w:r>
      <w:r w:rsidR="0015201B">
        <w:rPr>
          <w:rFonts w:ascii="Open Sans" w:hAnsi="Open Sans" w:cs="Open Sans"/>
        </w:rPr>
        <w:t xml:space="preserve">, mit dessen Hilfe </w:t>
      </w:r>
      <w:r w:rsidR="0015201B" w:rsidRPr="008C2DAA">
        <w:rPr>
          <w:rFonts w:ascii="Open Sans" w:hAnsi="Open Sans" w:cs="Open Sans"/>
        </w:rPr>
        <w:t>Temperatur</w:t>
      </w:r>
      <w:r>
        <w:rPr>
          <w:rFonts w:ascii="Open Sans" w:hAnsi="Open Sans" w:cs="Open Sans"/>
        </w:rPr>
        <w:t>en</w:t>
      </w:r>
      <w:r w:rsidR="0015201B" w:rsidRPr="008C2DAA">
        <w:rPr>
          <w:rFonts w:ascii="Open Sans" w:hAnsi="Open Sans" w:cs="Open Sans"/>
        </w:rPr>
        <w:t xml:space="preserve"> </w:t>
      </w:r>
      <w:r w:rsidR="0015201B">
        <w:rPr>
          <w:rFonts w:ascii="Open Sans" w:hAnsi="Open Sans" w:cs="Open Sans"/>
        </w:rPr>
        <w:t xml:space="preserve">von -50°C bis 110°C </w:t>
      </w:r>
      <w:r w:rsidR="0015201B" w:rsidRPr="008C2DAA">
        <w:rPr>
          <w:rFonts w:ascii="Open Sans" w:hAnsi="Open Sans" w:cs="Open Sans"/>
        </w:rPr>
        <w:t>und</w:t>
      </w:r>
      <w:r w:rsidR="0015201B">
        <w:rPr>
          <w:rFonts w:ascii="Open Sans" w:hAnsi="Open Sans" w:cs="Open Sans"/>
        </w:rPr>
        <w:t xml:space="preserve"> die</w:t>
      </w:r>
      <w:r w:rsidR="0015201B" w:rsidRPr="008C2DAA">
        <w:rPr>
          <w:rFonts w:ascii="Open Sans" w:hAnsi="Open Sans" w:cs="Open Sans"/>
        </w:rPr>
        <w:t xml:space="preserve"> Luftfeuchtigkeit </w:t>
      </w:r>
      <w:r w:rsidR="0015201B">
        <w:rPr>
          <w:rFonts w:ascii="Open Sans" w:hAnsi="Open Sans" w:cs="Open Sans"/>
        </w:rPr>
        <w:t>im Bereich von 20 bis 99 Prozent beispielsweise im Bankettwagen oder in Transportboxen gemessen werden können Die EDV dahinter ermöglich</w:t>
      </w:r>
      <w:r>
        <w:rPr>
          <w:rFonts w:ascii="Open Sans" w:hAnsi="Open Sans" w:cs="Open Sans"/>
        </w:rPr>
        <w:t>t</w:t>
      </w:r>
      <w:r w:rsidR="0015201B">
        <w:rPr>
          <w:rFonts w:ascii="Open Sans" w:hAnsi="Open Sans" w:cs="Open Sans"/>
        </w:rPr>
        <w:t xml:space="preserve"> eine Auswertung „in time“ </w:t>
      </w:r>
      <w:r w:rsidR="00082D33">
        <w:rPr>
          <w:rFonts w:ascii="Open Sans" w:hAnsi="Open Sans" w:cs="Open Sans"/>
        </w:rPr>
        <w:t>und</w:t>
      </w:r>
      <w:r w:rsidR="0015201B">
        <w:rPr>
          <w:rFonts w:ascii="Open Sans" w:hAnsi="Open Sans" w:cs="Open Sans"/>
        </w:rPr>
        <w:t xml:space="preserve"> sendet sie vollautomatisch auf </w:t>
      </w:r>
      <w:r>
        <w:rPr>
          <w:rFonts w:ascii="Open Sans" w:hAnsi="Open Sans" w:cs="Open Sans"/>
        </w:rPr>
        <w:t xml:space="preserve">das </w:t>
      </w:r>
      <w:r w:rsidR="0015201B">
        <w:rPr>
          <w:rFonts w:ascii="Open Sans" w:hAnsi="Open Sans" w:cs="Open Sans"/>
        </w:rPr>
        <w:t xml:space="preserve">Smartphone </w:t>
      </w:r>
      <w:r w:rsidR="0015201B" w:rsidRPr="008C2DAA">
        <w:rPr>
          <w:rFonts w:ascii="Open Sans" w:hAnsi="Open Sans" w:cs="Open Sans"/>
        </w:rPr>
        <w:t xml:space="preserve">oder </w:t>
      </w:r>
      <w:r>
        <w:rPr>
          <w:rFonts w:ascii="Open Sans" w:hAnsi="Open Sans" w:cs="Open Sans"/>
        </w:rPr>
        <w:t xml:space="preserve">den </w:t>
      </w:r>
      <w:r w:rsidR="0015201B" w:rsidRPr="008C2DAA">
        <w:rPr>
          <w:rFonts w:ascii="Open Sans" w:hAnsi="Open Sans" w:cs="Open Sans"/>
        </w:rPr>
        <w:t>PC</w:t>
      </w:r>
      <w:r w:rsidR="0015201B">
        <w:rPr>
          <w:rFonts w:ascii="Open Sans" w:hAnsi="Open Sans" w:cs="Open Sans"/>
        </w:rPr>
        <w:t>.</w:t>
      </w:r>
    </w:p>
    <w:p w14:paraId="666378D3" w14:textId="51AA2127" w:rsidR="00482D85" w:rsidRPr="00482D85" w:rsidRDefault="00482D85" w:rsidP="005E2104">
      <w:pPr>
        <w:jc w:val="both"/>
        <w:rPr>
          <w:rFonts w:ascii="Open Sans" w:hAnsi="Open Sans" w:cs="Open Sans"/>
          <w:b/>
        </w:rPr>
      </w:pPr>
      <w:r w:rsidRPr="00482D85">
        <w:rPr>
          <w:rFonts w:ascii="Open Sans" w:hAnsi="Open Sans" w:cs="Open Sans"/>
          <w:b/>
        </w:rPr>
        <w:t>Kompetenter Partner für Gastronomie, Hotellerie und Außer-Haus-Markt</w:t>
      </w:r>
    </w:p>
    <w:p w14:paraId="36C3748E" w14:textId="18B09B8E" w:rsidR="008C2DAA" w:rsidRPr="00377B04" w:rsidRDefault="008C2DAA" w:rsidP="008C2DAA">
      <w:pPr>
        <w:jc w:val="both"/>
        <w:rPr>
          <w:rFonts w:ascii="Open Sans" w:hAnsi="Open Sans" w:cs="Open Sans"/>
          <w:spacing w:val="-4"/>
        </w:rPr>
      </w:pPr>
      <w:r w:rsidRPr="00377B04">
        <w:rPr>
          <w:rFonts w:ascii="Open Sans" w:hAnsi="Open Sans" w:cs="Open Sans"/>
          <w:spacing w:val="-4"/>
        </w:rPr>
        <w:t xml:space="preserve">Aufgrund der gesteigerten Hygieneanforderungen für Gastronomie und Hotellerie während der Corona-Pandemie hat Saro </w:t>
      </w:r>
      <w:r w:rsidR="00377B04">
        <w:rPr>
          <w:rFonts w:ascii="Open Sans" w:hAnsi="Open Sans" w:cs="Open Sans"/>
          <w:spacing w:val="-4"/>
        </w:rPr>
        <w:t xml:space="preserve">Gastro-Products </w:t>
      </w:r>
      <w:r w:rsidRPr="00377B04">
        <w:rPr>
          <w:rFonts w:ascii="Open Sans" w:hAnsi="Open Sans" w:cs="Open Sans"/>
          <w:spacing w:val="-4"/>
        </w:rPr>
        <w:t xml:space="preserve">in den letzten Monaten </w:t>
      </w:r>
      <w:r w:rsidR="00377B04">
        <w:rPr>
          <w:rFonts w:ascii="Open Sans" w:hAnsi="Open Sans" w:cs="Open Sans"/>
          <w:spacing w:val="-4"/>
        </w:rPr>
        <w:t>sein</w:t>
      </w:r>
      <w:r w:rsidRPr="00377B04">
        <w:rPr>
          <w:rFonts w:ascii="Open Sans" w:hAnsi="Open Sans" w:cs="Open Sans"/>
          <w:spacing w:val="-4"/>
        </w:rPr>
        <w:t xml:space="preserve"> Sortiment </w:t>
      </w:r>
      <w:r w:rsidR="0015201B" w:rsidRPr="00377B04">
        <w:rPr>
          <w:rFonts w:ascii="Open Sans" w:hAnsi="Open Sans" w:cs="Open Sans"/>
          <w:spacing w:val="-4"/>
        </w:rPr>
        <w:t>ergänzt. A</w:t>
      </w:r>
      <w:r w:rsidRPr="00377B04">
        <w:rPr>
          <w:rFonts w:ascii="Open Sans" w:hAnsi="Open Sans" w:cs="Open Sans"/>
          <w:spacing w:val="-4"/>
        </w:rPr>
        <w:t xml:space="preserve">uf der Fachmesse </w:t>
      </w:r>
      <w:r w:rsidR="0015201B" w:rsidRPr="00377B04">
        <w:rPr>
          <w:rFonts w:ascii="Open Sans" w:hAnsi="Open Sans" w:cs="Open Sans"/>
          <w:spacing w:val="-4"/>
        </w:rPr>
        <w:t xml:space="preserve">führt der Küchenausstatter den </w:t>
      </w:r>
      <w:proofErr w:type="spellStart"/>
      <w:r w:rsidR="0015201B" w:rsidRPr="00377B04">
        <w:rPr>
          <w:rFonts w:ascii="Open Sans" w:hAnsi="Open Sans" w:cs="Open Sans"/>
          <w:spacing w:val="-4"/>
        </w:rPr>
        <w:t>Besucher:innen</w:t>
      </w:r>
      <w:proofErr w:type="spellEnd"/>
      <w:r w:rsidR="0015201B" w:rsidRPr="00377B04">
        <w:rPr>
          <w:rFonts w:ascii="Open Sans" w:hAnsi="Open Sans" w:cs="Open Sans"/>
          <w:spacing w:val="-4"/>
        </w:rPr>
        <w:t xml:space="preserve"> die</w:t>
      </w:r>
      <w:r w:rsidRPr="00377B04">
        <w:rPr>
          <w:rFonts w:ascii="Open Sans" w:hAnsi="Open Sans" w:cs="Open Sans"/>
          <w:spacing w:val="-4"/>
        </w:rPr>
        <w:t xml:space="preserve"> speziellen Schutzvorrichtungen wie Plexiglasscheiben für Bereiche mit direktem Gästekontakt, Desinfektionsmittelspender, Hygienewagen sowie Entsorgungssysteme und Vorrichtungen für ein praktisches Wegeleitsystem </w:t>
      </w:r>
      <w:r w:rsidR="0015201B" w:rsidRPr="00377B04">
        <w:rPr>
          <w:rFonts w:ascii="Open Sans" w:hAnsi="Open Sans" w:cs="Open Sans"/>
          <w:spacing w:val="-4"/>
        </w:rPr>
        <w:t>vor</w:t>
      </w:r>
      <w:r w:rsidRPr="00377B04">
        <w:rPr>
          <w:rFonts w:ascii="Open Sans" w:hAnsi="Open Sans" w:cs="Open Sans"/>
          <w:spacing w:val="-4"/>
        </w:rPr>
        <w:t xml:space="preserve">. </w:t>
      </w:r>
      <w:r w:rsidR="00D42E9E" w:rsidRPr="00377B04">
        <w:rPr>
          <w:rFonts w:ascii="Open Sans" w:hAnsi="Open Sans" w:cs="Open Sans"/>
          <w:spacing w:val="-4"/>
        </w:rPr>
        <w:t>„Wir wissen um die Herausforderung</w:t>
      </w:r>
      <w:r w:rsidR="005E2104" w:rsidRPr="00377B04">
        <w:rPr>
          <w:rFonts w:ascii="Open Sans" w:hAnsi="Open Sans" w:cs="Open Sans"/>
          <w:spacing w:val="-4"/>
        </w:rPr>
        <w:t xml:space="preserve"> des</w:t>
      </w:r>
      <w:r w:rsidR="00EF376F" w:rsidRPr="00377B04">
        <w:rPr>
          <w:rFonts w:ascii="Open Sans" w:hAnsi="Open Sans" w:cs="Open Sans"/>
          <w:spacing w:val="-4"/>
        </w:rPr>
        <w:t xml:space="preserve"> gastgebende</w:t>
      </w:r>
      <w:r w:rsidR="005E2104" w:rsidRPr="00377B04">
        <w:rPr>
          <w:rFonts w:ascii="Open Sans" w:hAnsi="Open Sans" w:cs="Open Sans"/>
          <w:spacing w:val="-4"/>
        </w:rPr>
        <w:t>n</w:t>
      </w:r>
      <w:r w:rsidR="00EF376F" w:rsidRPr="00377B04">
        <w:rPr>
          <w:rFonts w:ascii="Open Sans" w:hAnsi="Open Sans" w:cs="Open Sans"/>
          <w:spacing w:val="-4"/>
        </w:rPr>
        <w:t xml:space="preserve"> Gewerbe</w:t>
      </w:r>
      <w:r w:rsidR="005E2104" w:rsidRPr="00377B04">
        <w:rPr>
          <w:rFonts w:ascii="Open Sans" w:hAnsi="Open Sans" w:cs="Open Sans"/>
          <w:spacing w:val="-4"/>
        </w:rPr>
        <w:t>s</w:t>
      </w:r>
      <w:r w:rsidR="00EF376F" w:rsidRPr="00377B04">
        <w:rPr>
          <w:rFonts w:ascii="Open Sans" w:hAnsi="Open Sans" w:cs="Open Sans"/>
          <w:spacing w:val="-4"/>
        </w:rPr>
        <w:t xml:space="preserve"> </w:t>
      </w:r>
      <w:r w:rsidR="005E2104" w:rsidRPr="00377B04">
        <w:rPr>
          <w:rFonts w:ascii="Open Sans" w:hAnsi="Open Sans" w:cs="Open Sans"/>
          <w:spacing w:val="-4"/>
        </w:rPr>
        <w:t>und suchen immer wieder das direkte Gespräch mit den Menschen, die in dieser tollen Branche arbeiten</w:t>
      </w:r>
      <w:r w:rsidR="00D42E9E" w:rsidRPr="00377B04">
        <w:rPr>
          <w:rFonts w:ascii="Open Sans" w:hAnsi="Open Sans" w:cs="Open Sans"/>
          <w:spacing w:val="-4"/>
        </w:rPr>
        <w:t xml:space="preserve">“, sagt Walter Spangenberg, </w:t>
      </w:r>
      <w:r w:rsidR="00AF2D82" w:rsidRPr="00377B04">
        <w:rPr>
          <w:rFonts w:ascii="Open Sans" w:hAnsi="Open Sans" w:cs="Open Sans"/>
          <w:spacing w:val="-4"/>
        </w:rPr>
        <w:t xml:space="preserve">Geschäftsführer bei </w:t>
      </w:r>
      <w:r w:rsidR="00142BBB" w:rsidRPr="00377B04">
        <w:rPr>
          <w:rFonts w:ascii="Open Sans" w:hAnsi="Open Sans" w:cs="Open Sans"/>
          <w:spacing w:val="-4"/>
        </w:rPr>
        <w:t>Saro Gastro-Products</w:t>
      </w:r>
      <w:r w:rsidR="00D42E9E" w:rsidRPr="00377B04">
        <w:rPr>
          <w:rFonts w:ascii="Open Sans" w:hAnsi="Open Sans" w:cs="Open Sans"/>
          <w:spacing w:val="-4"/>
        </w:rPr>
        <w:t xml:space="preserve">. </w:t>
      </w:r>
      <w:r w:rsidR="005E2104" w:rsidRPr="00377B04">
        <w:rPr>
          <w:rFonts w:ascii="Open Sans" w:hAnsi="Open Sans" w:cs="Open Sans"/>
          <w:spacing w:val="-4"/>
        </w:rPr>
        <w:t xml:space="preserve">„Nur so können wir </w:t>
      </w:r>
      <w:r w:rsidR="00D42E9E" w:rsidRPr="00377B04">
        <w:rPr>
          <w:rFonts w:ascii="Open Sans" w:hAnsi="Open Sans" w:cs="Open Sans"/>
          <w:spacing w:val="-4"/>
        </w:rPr>
        <w:t xml:space="preserve">herausfinden, </w:t>
      </w:r>
      <w:r w:rsidR="005E2104" w:rsidRPr="00377B04">
        <w:rPr>
          <w:rFonts w:ascii="Open Sans" w:hAnsi="Open Sans" w:cs="Open Sans"/>
          <w:spacing w:val="-4"/>
        </w:rPr>
        <w:t xml:space="preserve">was gebraucht wird und </w:t>
      </w:r>
      <w:r w:rsidR="00D42E9E" w:rsidRPr="00377B04">
        <w:rPr>
          <w:rFonts w:ascii="Open Sans" w:hAnsi="Open Sans" w:cs="Open Sans"/>
          <w:spacing w:val="-4"/>
        </w:rPr>
        <w:t xml:space="preserve">wie </w:t>
      </w:r>
      <w:r w:rsidR="00BD6959" w:rsidRPr="00377B04">
        <w:rPr>
          <w:rFonts w:ascii="Open Sans" w:hAnsi="Open Sans" w:cs="Open Sans"/>
          <w:spacing w:val="-4"/>
        </w:rPr>
        <w:t>wir</w:t>
      </w:r>
      <w:r w:rsidR="005E2104" w:rsidRPr="00377B04">
        <w:rPr>
          <w:rFonts w:ascii="Open Sans" w:hAnsi="Open Sans" w:cs="Open Sans"/>
          <w:spacing w:val="-4"/>
        </w:rPr>
        <w:t xml:space="preserve"> unterstützen</w:t>
      </w:r>
      <w:r w:rsidR="00D42E9E" w:rsidRPr="00377B04">
        <w:rPr>
          <w:rFonts w:ascii="Open Sans" w:hAnsi="Open Sans" w:cs="Open Sans"/>
          <w:spacing w:val="-4"/>
        </w:rPr>
        <w:t xml:space="preserve"> k</w:t>
      </w:r>
      <w:r w:rsidR="00BD6959" w:rsidRPr="00377B04">
        <w:rPr>
          <w:rFonts w:ascii="Open Sans" w:hAnsi="Open Sans" w:cs="Open Sans"/>
          <w:spacing w:val="-4"/>
        </w:rPr>
        <w:t>önnen</w:t>
      </w:r>
      <w:r w:rsidR="00D42E9E" w:rsidRPr="00377B04">
        <w:rPr>
          <w:rFonts w:ascii="Open Sans" w:hAnsi="Open Sans" w:cs="Open Sans"/>
          <w:spacing w:val="-4"/>
        </w:rPr>
        <w:t>.</w:t>
      </w:r>
      <w:r w:rsidR="00BD6959" w:rsidRPr="00377B04">
        <w:rPr>
          <w:rFonts w:ascii="Open Sans" w:hAnsi="Open Sans" w:cs="Open Sans"/>
          <w:spacing w:val="-4"/>
        </w:rPr>
        <w:t>“</w:t>
      </w:r>
      <w:r w:rsidR="00807F79" w:rsidRPr="00377B04">
        <w:rPr>
          <w:rFonts w:ascii="Open Sans" w:hAnsi="Open Sans" w:cs="Open Sans"/>
          <w:spacing w:val="-4"/>
        </w:rPr>
        <w:t xml:space="preserve"> </w:t>
      </w:r>
      <w:r w:rsidRPr="00377B04">
        <w:rPr>
          <w:rFonts w:ascii="Open Sans" w:hAnsi="Open Sans" w:cs="Open Sans"/>
          <w:spacing w:val="-4"/>
        </w:rPr>
        <w:t>Auf diese Weise</w:t>
      </w:r>
      <w:r w:rsidR="00807F79" w:rsidRPr="00377B04">
        <w:rPr>
          <w:rFonts w:ascii="Open Sans" w:hAnsi="Open Sans" w:cs="Open Sans"/>
          <w:spacing w:val="-4"/>
        </w:rPr>
        <w:t xml:space="preserve"> </w:t>
      </w:r>
      <w:r w:rsidRPr="00377B04">
        <w:rPr>
          <w:rFonts w:ascii="Open Sans" w:hAnsi="Open Sans" w:cs="Open Sans"/>
          <w:spacing w:val="-4"/>
        </w:rPr>
        <w:t xml:space="preserve">entwickelt Saro Gastro-Products in </w:t>
      </w:r>
      <w:r w:rsidR="00807F79" w:rsidRPr="00377B04">
        <w:rPr>
          <w:rFonts w:ascii="Open Sans" w:hAnsi="Open Sans" w:cs="Open Sans"/>
          <w:spacing w:val="-4"/>
        </w:rPr>
        <w:t xml:space="preserve">enger Zusammenarbeit mit </w:t>
      </w:r>
      <w:proofErr w:type="spellStart"/>
      <w:r w:rsidR="00807F79" w:rsidRPr="00377B04">
        <w:rPr>
          <w:rFonts w:ascii="Open Sans" w:hAnsi="Open Sans" w:cs="Open Sans"/>
          <w:spacing w:val="-4"/>
        </w:rPr>
        <w:t>Köch:innen</w:t>
      </w:r>
      <w:proofErr w:type="spellEnd"/>
      <w:r w:rsidR="00807F79" w:rsidRPr="00377B04">
        <w:rPr>
          <w:rFonts w:ascii="Open Sans" w:hAnsi="Open Sans" w:cs="Open Sans"/>
          <w:spacing w:val="-4"/>
        </w:rPr>
        <w:t xml:space="preserve"> und </w:t>
      </w:r>
      <w:proofErr w:type="spellStart"/>
      <w:r w:rsidR="00807F79" w:rsidRPr="00377B04">
        <w:rPr>
          <w:rFonts w:ascii="Open Sans" w:hAnsi="Open Sans" w:cs="Open Sans"/>
          <w:spacing w:val="-4"/>
        </w:rPr>
        <w:t>Gastronom:innen</w:t>
      </w:r>
      <w:proofErr w:type="spellEnd"/>
      <w:r w:rsidR="00807F79" w:rsidRPr="00377B04">
        <w:rPr>
          <w:rFonts w:ascii="Open Sans" w:hAnsi="Open Sans" w:cs="Open Sans"/>
          <w:spacing w:val="-4"/>
        </w:rPr>
        <w:t xml:space="preserve"> fortwährend </w:t>
      </w:r>
      <w:r w:rsidR="0015201B" w:rsidRPr="00377B04">
        <w:rPr>
          <w:rFonts w:ascii="Open Sans" w:hAnsi="Open Sans" w:cs="Open Sans"/>
          <w:spacing w:val="-4"/>
        </w:rPr>
        <w:t>das</w:t>
      </w:r>
      <w:r w:rsidR="00807F79" w:rsidRPr="00377B04">
        <w:rPr>
          <w:rFonts w:ascii="Open Sans" w:hAnsi="Open Sans" w:cs="Open Sans"/>
          <w:spacing w:val="-4"/>
        </w:rPr>
        <w:t xml:space="preserve"> Sortiment weiter.</w:t>
      </w:r>
      <w:r w:rsidRPr="00377B04">
        <w:rPr>
          <w:rFonts w:ascii="Open Sans" w:hAnsi="Open Sans" w:cs="Open Sans"/>
          <w:spacing w:val="-4"/>
        </w:rPr>
        <w:t xml:space="preserve"> </w:t>
      </w:r>
    </w:p>
    <w:p w14:paraId="4F4926A4" w14:textId="0883FD7F" w:rsidR="00807F79" w:rsidRPr="00807F79" w:rsidRDefault="00807F79" w:rsidP="00377B04">
      <w:pPr>
        <w:jc w:val="both"/>
        <w:rPr>
          <w:rFonts w:ascii="Open Sans" w:hAnsi="Open Sans" w:cs="Open Sans"/>
          <w:b/>
        </w:rPr>
      </w:pPr>
      <w:r w:rsidRPr="00807F79">
        <w:rPr>
          <w:rFonts w:ascii="Open Sans" w:hAnsi="Open Sans" w:cs="Open Sans"/>
          <w:b/>
        </w:rPr>
        <w:lastRenderedPageBreak/>
        <w:t xml:space="preserve">Erweitertes Sortiment Bäckereien und Cafés </w:t>
      </w:r>
    </w:p>
    <w:p w14:paraId="02D60616" w14:textId="0FECBCBE" w:rsidR="00BD6959" w:rsidRPr="008C7AB7" w:rsidRDefault="00911CCC" w:rsidP="00377B04">
      <w:pPr>
        <w:jc w:val="both"/>
        <w:rPr>
          <w:rFonts w:ascii="Open Sans" w:hAnsi="Open Sans" w:cs="Open Sans"/>
          <w:spacing w:val="-4"/>
        </w:rPr>
      </w:pPr>
      <w:r w:rsidRPr="008C7AB7">
        <w:rPr>
          <w:rFonts w:ascii="Open Sans" w:hAnsi="Open Sans" w:cs="Open Sans"/>
          <w:spacing w:val="-4"/>
        </w:rPr>
        <w:t>Auch für</w:t>
      </w:r>
      <w:r w:rsidR="005E2104" w:rsidRPr="008C7AB7">
        <w:rPr>
          <w:rFonts w:ascii="Open Sans" w:hAnsi="Open Sans" w:cs="Open Sans"/>
          <w:spacing w:val="-4"/>
        </w:rPr>
        <w:t xml:space="preserve"> Bäckereien und Cafés </w:t>
      </w:r>
      <w:r w:rsidR="00BD6959" w:rsidRPr="008C7AB7">
        <w:rPr>
          <w:rFonts w:ascii="Open Sans" w:hAnsi="Open Sans" w:cs="Open Sans"/>
          <w:spacing w:val="-4"/>
        </w:rPr>
        <w:t xml:space="preserve">hat der Küchenausstatter aus Emmerich am Rhein jetzt </w:t>
      </w:r>
      <w:r w:rsidR="0015201B" w:rsidRPr="008C7AB7">
        <w:rPr>
          <w:rFonts w:ascii="Open Sans" w:hAnsi="Open Sans" w:cs="Open Sans"/>
          <w:spacing w:val="-4"/>
        </w:rPr>
        <w:t>noch mehr</w:t>
      </w:r>
      <w:r w:rsidRPr="008C7AB7">
        <w:rPr>
          <w:rFonts w:ascii="Open Sans" w:hAnsi="Open Sans" w:cs="Open Sans"/>
          <w:spacing w:val="-4"/>
        </w:rPr>
        <w:t xml:space="preserve"> zu bieten: Neben</w:t>
      </w:r>
      <w:r w:rsidR="005E2104" w:rsidRPr="008C7AB7">
        <w:rPr>
          <w:rFonts w:ascii="Open Sans" w:hAnsi="Open Sans" w:cs="Open Sans"/>
          <w:spacing w:val="-4"/>
        </w:rPr>
        <w:t xml:space="preserve"> Service- und Stapelwagen für Teller und Tablets im Bäckermaß, Transportzubehör und praktische</w:t>
      </w:r>
      <w:r w:rsidR="0015201B" w:rsidRPr="008C7AB7">
        <w:rPr>
          <w:rFonts w:ascii="Open Sans" w:hAnsi="Open Sans" w:cs="Open Sans"/>
          <w:spacing w:val="-4"/>
        </w:rPr>
        <w:t>n</w:t>
      </w:r>
      <w:r w:rsidR="005E2104" w:rsidRPr="008C7AB7">
        <w:rPr>
          <w:rFonts w:ascii="Open Sans" w:hAnsi="Open Sans" w:cs="Open Sans"/>
          <w:spacing w:val="-4"/>
        </w:rPr>
        <w:t xml:space="preserve"> Helfer</w:t>
      </w:r>
      <w:r w:rsidR="00141CF4" w:rsidRPr="008C7AB7">
        <w:rPr>
          <w:rFonts w:ascii="Open Sans" w:hAnsi="Open Sans" w:cs="Open Sans"/>
          <w:spacing w:val="-4"/>
        </w:rPr>
        <w:t xml:space="preserve"> wie </w:t>
      </w:r>
      <w:r w:rsidR="008C2DAA" w:rsidRPr="008C7AB7">
        <w:rPr>
          <w:rFonts w:ascii="Open Sans" w:hAnsi="Open Sans" w:cs="Open Sans"/>
          <w:spacing w:val="-4"/>
        </w:rPr>
        <w:t>Induktionstischkocher</w:t>
      </w:r>
      <w:r w:rsidR="00141CF4" w:rsidRPr="008C7AB7">
        <w:rPr>
          <w:rFonts w:ascii="Open Sans" w:hAnsi="Open Sans" w:cs="Open Sans"/>
          <w:spacing w:val="-4"/>
        </w:rPr>
        <w:t xml:space="preserve">, Kaffeemaschinen oder </w:t>
      </w:r>
      <w:proofErr w:type="spellStart"/>
      <w:r w:rsidR="00141CF4" w:rsidRPr="008C7AB7">
        <w:rPr>
          <w:rFonts w:ascii="Open Sans" w:hAnsi="Open Sans" w:cs="Open Sans"/>
          <w:spacing w:val="-4"/>
        </w:rPr>
        <w:t>Griddle</w:t>
      </w:r>
      <w:proofErr w:type="spellEnd"/>
      <w:r w:rsidR="00141CF4" w:rsidRPr="008C7AB7">
        <w:rPr>
          <w:rFonts w:ascii="Open Sans" w:hAnsi="Open Sans" w:cs="Open Sans"/>
          <w:spacing w:val="-4"/>
        </w:rPr>
        <w:t>-Platten</w:t>
      </w:r>
      <w:r w:rsidR="005E2104" w:rsidRPr="008C7AB7">
        <w:rPr>
          <w:rFonts w:ascii="Open Sans" w:hAnsi="Open Sans" w:cs="Open Sans"/>
          <w:spacing w:val="-4"/>
        </w:rPr>
        <w:t xml:space="preserve"> für </w:t>
      </w:r>
      <w:r w:rsidRPr="008C7AB7">
        <w:rPr>
          <w:rFonts w:ascii="Open Sans" w:hAnsi="Open Sans" w:cs="Open Sans"/>
          <w:spacing w:val="-4"/>
        </w:rPr>
        <w:t>das</w:t>
      </w:r>
      <w:r w:rsidR="005E2104" w:rsidRPr="008C7AB7">
        <w:rPr>
          <w:rFonts w:ascii="Open Sans" w:hAnsi="Open Sans" w:cs="Open Sans"/>
          <w:spacing w:val="-4"/>
        </w:rPr>
        <w:t xml:space="preserve"> Frühstücksbuffet </w:t>
      </w:r>
      <w:r w:rsidRPr="008C7AB7">
        <w:rPr>
          <w:rFonts w:ascii="Open Sans" w:hAnsi="Open Sans" w:cs="Open Sans"/>
          <w:spacing w:val="-4"/>
        </w:rPr>
        <w:t xml:space="preserve">sind jetzt ebenso Kühlvitrinen, Flaschenkühlschränke, Hochleistungsmikrowellen und Spülmaschinen </w:t>
      </w:r>
      <w:r w:rsidR="005E2104" w:rsidRPr="008C7AB7">
        <w:rPr>
          <w:rFonts w:ascii="Open Sans" w:hAnsi="Open Sans" w:cs="Open Sans"/>
          <w:spacing w:val="-4"/>
        </w:rPr>
        <w:t>erhältlich.</w:t>
      </w:r>
    </w:p>
    <w:p w14:paraId="3D06C8B8" w14:textId="0B969338" w:rsidR="009F0BF6" w:rsidRPr="00142BBB" w:rsidRDefault="00975C78" w:rsidP="00D42E9E">
      <w:pPr>
        <w:jc w:val="both"/>
        <w:rPr>
          <w:rFonts w:ascii="Open Sans" w:hAnsi="Open Sans" w:cs="Open Sans"/>
        </w:rPr>
      </w:pPr>
      <w:r w:rsidRPr="00142BBB">
        <w:rPr>
          <w:rFonts w:ascii="Open Sans" w:hAnsi="Open Sans" w:cs="Open Sans"/>
        </w:rPr>
        <w:t xml:space="preserve">„Unser Ziel ist es, jedem </w:t>
      </w:r>
      <w:r w:rsidR="000211D2" w:rsidRPr="00142BBB">
        <w:rPr>
          <w:rFonts w:ascii="Open Sans" w:hAnsi="Open Sans" w:cs="Open Sans"/>
        </w:rPr>
        <w:t>Betrieb im gastgebenden Gewerbe</w:t>
      </w:r>
      <w:r w:rsidRPr="00142BBB">
        <w:rPr>
          <w:rFonts w:ascii="Open Sans" w:hAnsi="Open Sans" w:cs="Open Sans"/>
        </w:rPr>
        <w:t xml:space="preserve"> die Ausstattung mit hochwertiger </w:t>
      </w:r>
      <w:r w:rsidR="000211D2" w:rsidRPr="00142BBB">
        <w:rPr>
          <w:rFonts w:ascii="Open Sans" w:hAnsi="Open Sans" w:cs="Open Sans"/>
        </w:rPr>
        <w:t>Technik</w:t>
      </w:r>
      <w:r w:rsidRPr="00142BBB">
        <w:rPr>
          <w:rFonts w:ascii="Open Sans" w:hAnsi="Open Sans" w:cs="Open Sans"/>
        </w:rPr>
        <w:t xml:space="preserve"> </w:t>
      </w:r>
      <w:r w:rsidR="00572D4F" w:rsidRPr="00142BBB">
        <w:rPr>
          <w:rFonts w:ascii="Open Sans" w:hAnsi="Open Sans" w:cs="Open Sans"/>
        </w:rPr>
        <w:t xml:space="preserve">und Betriebseinrichtung </w:t>
      </w:r>
      <w:r w:rsidRPr="00142BBB">
        <w:rPr>
          <w:rFonts w:ascii="Open Sans" w:hAnsi="Open Sans" w:cs="Open Sans"/>
        </w:rPr>
        <w:t xml:space="preserve">zu fairen Preisen zu ermöglichen“, </w:t>
      </w:r>
      <w:r w:rsidR="00075A68" w:rsidRPr="00142BBB">
        <w:rPr>
          <w:rFonts w:ascii="Open Sans" w:hAnsi="Open Sans" w:cs="Open Sans"/>
        </w:rPr>
        <w:t>betont</w:t>
      </w:r>
      <w:r w:rsidRPr="00142BBB">
        <w:rPr>
          <w:rFonts w:ascii="Open Sans" w:hAnsi="Open Sans" w:cs="Open Sans"/>
        </w:rPr>
        <w:t xml:space="preserve"> </w:t>
      </w:r>
      <w:r w:rsidR="00572D4F" w:rsidRPr="00142BBB">
        <w:rPr>
          <w:rFonts w:ascii="Open Sans" w:hAnsi="Open Sans" w:cs="Open Sans"/>
        </w:rPr>
        <w:t>Walter Spangenberg, dem ein partnerschaftliches Verhältnis zu den Saro-Kund</w:t>
      </w:r>
      <w:r w:rsidR="005E2104" w:rsidRPr="00142BBB">
        <w:rPr>
          <w:rFonts w:ascii="Open Sans" w:hAnsi="Open Sans" w:cs="Open Sans"/>
        </w:rPr>
        <w:t>:</w:t>
      </w:r>
      <w:r w:rsidR="00377B04" w:rsidRPr="00142BBB">
        <w:rPr>
          <w:rFonts w:ascii="Open Sans" w:hAnsi="Open Sans" w:cs="Open Sans"/>
        </w:rPr>
        <w:t xml:space="preserve"> </w:t>
      </w:r>
      <w:r w:rsidR="005E2104" w:rsidRPr="00142BBB">
        <w:rPr>
          <w:rFonts w:ascii="Open Sans" w:hAnsi="Open Sans" w:cs="Open Sans"/>
        </w:rPr>
        <w:t>inn</w:t>
      </w:r>
      <w:r w:rsidR="00572D4F" w:rsidRPr="00142BBB">
        <w:rPr>
          <w:rFonts w:ascii="Open Sans" w:hAnsi="Open Sans" w:cs="Open Sans"/>
        </w:rPr>
        <w:t>en sehr wichtig ist</w:t>
      </w:r>
      <w:r w:rsidRPr="00142BBB">
        <w:rPr>
          <w:rFonts w:ascii="Open Sans" w:hAnsi="Open Sans" w:cs="Open Sans"/>
        </w:rPr>
        <w:t>.</w:t>
      </w:r>
      <w:r w:rsidR="00521B7B" w:rsidRPr="00142BBB">
        <w:rPr>
          <w:rFonts w:ascii="Open Sans" w:hAnsi="Open Sans" w:cs="Open Sans"/>
        </w:rPr>
        <w:t xml:space="preserve"> </w:t>
      </w:r>
      <w:r w:rsidR="00572D4F" w:rsidRPr="00142BBB">
        <w:rPr>
          <w:rFonts w:ascii="Open Sans" w:hAnsi="Open Sans" w:cs="Open Sans"/>
        </w:rPr>
        <w:t xml:space="preserve">„Wir genießen großes Vertrauen in der Branche und arbeiten seit Jahren mit denselben </w:t>
      </w:r>
      <w:proofErr w:type="spellStart"/>
      <w:r w:rsidR="00572D4F" w:rsidRPr="00142BBB">
        <w:rPr>
          <w:rFonts w:ascii="Open Sans" w:hAnsi="Open Sans" w:cs="Open Sans"/>
        </w:rPr>
        <w:t>Lieferant</w:t>
      </w:r>
      <w:r w:rsidR="005E2104" w:rsidRPr="00142BBB">
        <w:rPr>
          <w:rFonts w:ascii="Open Sans" w:hAnsi="Open Sans" w:cs="Open Sans"/>
        </w:rPr>
        <w:t>:inn</w:t>
      </w:r>
      <w:r w:rsidR="00572D4F" w:rsidRPr="00142BBB">
        <w:rPr>
          <w:rFonts w:ascii="Open Sans" w:hAnsi="Open Sans" w:cs="Open Sans"/>
        </w:rPr>
        <w:t>en</w:t>
      </w:r>
      <w:proofErr w:type="spellEnd"/>
      <w:r w:rsidR="00572D4F" w:rsidRPr="00142BBB">
        <w:rPr>
          <w:rFonts w:ascii="Open Sans" w:hAnsi="Open Sans" w:cs="Open Sans"/>
        </w:rPr>
        <w:t xml:space="preserve"> zusammen. </w:t>
      </w:r>
      <w:r w:rsidR="000211D2" w:rsidRPr="00142BBB">
        <w:rPr>
          <w:rFonts w:ascii="Open Sans" w:hAnsi="Open Sans" w:cs="Open Sans"/>
        </w:rPr>
        <w:t>Auf diese Weise können wir</w:t>
      </w:r>
      <w:r w:rsidR="00572D4F" w:rsidRPr="00142BBB">
        <w:rPr>
          <w:rFonts w:ascii="Open Sans" w:hAnsi="Open Sans" w:cs="Open Sans"/>
        </w:rPr>
        <w:t xml:space="preserve"> einerseits eine schnelle, zuverlässige Lieferung </w:t>
      </w:r>
      <w:r w:rsidR="000211D2" w:rsidRPr="00142BBB">
        <w:rPr>
          <w:rFonts w:ascii="Open Sans" w:hAnsi="Open Sans" w:cs="Open Sans"/>
        </w:rPr>
        <w:t>und andererseits eine 24-monatige Garantie auf alle Geräte gewährleisten</w:t>
      </w:r>
      <w:r w:rsidR="00572D4F" w:rsidRPr="00142BBB">
        <w:rPr>
          <w:rFonts w:ascii="Open Sans" w:hAnsi="Open Sans" w:cs="Open Sans"/>
        </w:rPr>
        <w:t xml:space="preserve">“, erklärt der Saro-Geschäftsführer. Alle Artikel sind im firmeneigenen Online-Shop einsehbar und </w:t>
      </w:r>
      <w:r w:rsidR="00142BBB" w:rsidRPr="00142BBB">
        <w:rPr>
          <w:rFonts w:ascii="Open Sans" w:hAnsi="Open Sans" w:cs="Open Sans"/>
        </w:rPr>
        <w:t>über den Fachhandel</w:t>
      </w:r>
      <w:r w:rsidR="009F0BF6" w:rsidRPr="00142BBB">
        <w:rPr>
          <w:rFonts w:ascii="Open Sans" w:hAnsi="Open Sans" w:cs="Open Sans"/>
        </w:rPr>
        <w:t xml:space="preserve"> sogar in Kleinstmengen </w:t>
      </w:r>
      <w:r w:rsidR="00572D4F" w:rsidRPr="00142BBB">
        <w:rPr>
          <w:rFonts w:ascii="Open Sans" w:hAnsi="Open Sans" w:cs="Open Sans"/>
        </w:rPr>
        <w:t xml:space="preserve">bestellbar. </w:t>
      </w:r>
    </w:p>
    <w:p w14:paraId="735A6C3A" w14:textId="77777777" w:rsidR="00B95DC1" w:rsidRPr="00B95DC1" w:rsidRDefault="00B95DC1" w:rsidP="00D42E9E">
      <w:pPr>
        <w:jc w:val="both"/>
        <w:rPr>
          <w:rFonts w:ascii="Open Sans" w:hAnsi="Open Sans" w:cs="Open Sans"/>
          <w:i/>
        </w:rPr>
      </w:pPr>
      <w:r w:rsidRPr="00B95DC1">
        <w:rPr>
          <w:rFonts w:ascii="Open Sans" w:hAnsi="Open Sans" w:cs="Open Sans"/>
          <w:i/>
        </w:rPr>
        <w:t xml:space="preserve">Saro Gastro Products auf der </w:t>
      </w:r>
      <w:proofErr w:type="spellStart"/>
      <w:r w:rsidRPr="00B95DC1">
        <w:rPr>
          <w:rFonts w:ascii="Open Sans" w:hAnsi="Open Sans" w:cs="Open Sans"/>
          <w:i/>
        </w:rPr>
        <w:t>Internorga</w:t>
      </w:r>
      <w:proofErr w:type="spellEnd"/>
      <w:r w:rsidRPr="00B95DC1">
        <w:rPr>
          <w:rFonts w:ascii="Open Sans" w:hAnsi="Open Sans" w:cs="Open Sans"/>
          <w:i/>
        </w:rPr>
        <w:t>: Halle B6, Stand 107</w:t>
      </w:r>
    </w:p>
    <w:p w14:paraId="484F1249" w14:textId="0322B9EC" w:rsidR="00264705" w:rsidRPr="00142BBB" w:rsidRDefault="00903F73" w:rsidP="00D42E9E">
      <w:pPr>
        <w:jc w:val="both"/>
        <w:rPr>
          <w:rFonts w:ascii="Open Sans" w:hAnsi="Open Sans" w:cs="Open Sans"/>
          <w:b/>
          <w:i/>
        </w:rPr>
      </w:pPr>
      <w:r w:rsidRPr="00142BBB">
        <w:rPr>
          <w:rFonts w:ascii="Open Sans" w:hAnsi="Open Sans" w:cs="Open Sans"/>
          <w:b/>
          <w:i/>
        </w:rPr>
        <w:t xml:space="preserve">Weitere Informationen gibt es direkt bei </w:t>
      </w:r>
      <w:r w:rsidR="00142BBB" w:rsidRPr="00142BBB">
        <w:rPr>
          <w:rFonts w:ascii="Open Sans" w:hAnsi="Open Sans" w:cs="Open Sans"/>
          <w:b/>
          <w:i/>
        </w:rPr>
        <w:t xml:space="preserve">Saro Gastro-Products </w:t>
      </w:r>
      <w:r w:rsidRPr="00142BBB">
        <w:rPr>
          <w:rFonts w:ascii="Open Sans" w:hAnsi="Open Sans" w:cs="Open Sans"/>
          <w:b/>
          <w:i/>
        </w:rPr>
        <w:t>unter www.saro.de oder per Telefon +49 2822/9258-0</w:t>
      </w:r>
    </w:p>
    <w:p w14:paraId="0EF4C0C7" w14:textId="6C31EC7D" w:rsidR="009F0BF6" w:rsidRPr="00142BBB" w:rsidRDefault="00903F73" w:rsidP="0015201B">
      <w:pPr>
        <w:jc w:val="both"/>
        <w:rPr>
          <w:rFonts w:ascii="Open Sans" w:hAnsi="Open Sans" w:cs="Open Sans"/>
          <w:b/>
          <w:i/>
        </w:rPr>
      </w:pPr>
      <w:r w:rsidRPr="00142BBB">
        <w:rPr>
          <w:rFonts w:ascii="Open Sans" w:hAnsi="Open Sans" w:cs="Open Sans"/>
          <w:b/>
          <w:i/>
        </w:rPr>
        <w:t>Abdruck honorarfrei – Beleg erbeten</w:t>
      </w:r>
    </w:p>
    <w:p w14:paraId="5E945487" w14:textId="77777777" w:rsidR="00F2624F" w:rsidRPr="00142BBB" w:rsidRDefault="00F2624F" w:rsidP="002C1D9B">
      <w:pPr>
        <w:spacing w:after="0"/>
        <w:jc w:val="both"/>
        <w:rPr>
          <w:rFonts w:ascii="Open Sans" w:hAnsi="Open Sans" w:cs="Open Sans"/>
          <w:b/>
          <w:i/>
        </w:rPr>
      </w:pPr>
      <w:r w:rsidRPr="00142BBB">
        <w:rPr>
          <w:rFonts w:ascii="Open Sans" w:hAnsi="Open Sans" w:cs="Open Sans"/>
          <w:b/>
          <w:i/>
        </w:rPr>
        <w:t>Bildmaterial: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6422"/>
      </w:tblGrid>
      <w:tr w:rsidR="00F2624F" w:rsidRPr="00142BBB" w14:paraId="2C5F02F7" w14:textId="77777777" w:rsidTr="00377B04">
        <w:tc>
          <w:tcPr>
            <w:tcW w:w="2780" w:type="dxa"/>
            <w:vAlign w:val="center"/>
          </w:tcPr>
          <w:p w14:paraId="7B7BAEC2" w14:textId="7D60A280" w:rsidR="00F2624F" w:rsidRPr="00142BBB" w:rsidRDefault="00377B04" w:rsidP="00C95104">
            <w:pPr>
              <w:spacing w:after="0"/>
              <w:jc w:val="center"/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hAnsi="Open Sans" w:cs="Open Sans"/>
                <w:noProof/>
                <w:lang w:eastAsia="de-DE"/>
              </w:rPr>
              <w:drawing>
                <wp:inline distT="0" distB="0" distL="0" distR="0" wp14:anchorId="7171C1DB" wp14:editId="30DC92DF">
                  <wp:extent cx="1439217" cy="1080000"/>
                  <wp:effectExtent l="0" t="0" r="8890" b="6350"/>
                  <wp:docPr id="2" name="Grafik 2" descr="C:\Users\Carina\AppData\Local\Microsoft\Windows\INetCache\Content.Word\HOST 20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arina\AppData\Local\Microsoft\Windows\INetCache\Content.Word\HOST 20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21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2" w:type="dxa"/>
          </w:tcPr>
          <w:p w14:paraId="4CAD388B" w14:textId="10297A7E" w:rsidR="00F2624F" w:rsidRPr="00377B04" w:rsidRDefault="00377B04" w:rsidP="00C95104">
            <w:pPr>
              <w:spacing w:after="0" w:line="240" w:lineRule="auto"/>
              <w:jc w:val="both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377B04">
              <w:rPr>
                <w:rFonts w:ascii="Open Sans" w:hAnsi="Open Sans" w:cs="Open Sans"/>
                <w:i/>
                <w:sz w:val="20"/>
                <w:szCs w:val="20"/>
              </w:rPr>
              <w:t>Auf 70 Quadratmetern präsentiert Saro Gastro-Products</w:t>
            </w:r>
            <w:r>
              <w:rPr>
                <w:rFonts w:ascii="Open Sans" w:hAnsi="Open Sans" w:cs="Open Sans"/>
                <w:i/>
                <w:sz w:val="20"/>
                <w:szCs w:val="20"/>
              </w:rPr>
              <w:t xml:space="preserve"> </w:t>
            </w:r>
            <w:r w:rsidRPr="00377B04">
              <w:rPr>
                <w:rFonts w:ascii="Open Sans" w:hAnsi="Open Sans" w:cs="Open Sans"/>
                <w:i/>
                <w:sz w:val="20"/>
                <w:szCs w:val="20"/>
              </w:rPr>
              <w:t>Neuheiten und beliebte Klassiker für die Einrichtung und Ausstattung von Gastronomie, Hotellerie sowie für das Außer-Haus-Geschäft</w:t>
            </w:r>
          </w:p>
        </w:tc>
      </w:tr>
    </w:tbl>
    <w:p w14:paraId="0FF1B6CB" w14:textId="77777777" w:rsidR="00141CF4" w:rsidRPr="00142BBB" w:rsidRDefault="00141CF4" w:rsidP="00866663">
      <w:pPr>
        <w:jc w:val="both"/>
        <w:rPr>
          <w:rFonts w:ascii="Open Sans" w:hAnsi="Open Sans" w:cs="Open Sans"/>
          <w:b/>
          <w:i/>
        </w:rPr>
      </w:pPr>
    </w:p>
    <w:p w14:paraId="46FE5580" w14:textId="77777777" w:rsidR="0062197D" w:rsidRPr="00142BBB" w:rsidRDefault="0062197D" w:rsidP="00866663">
      <w:pPr>
        <w:jc w:val="both"/>
        <w:rPr>
          <w:rFonts w:ascii="Open Sans" w:hAnsi="Open Sans" w:cs="Open Sans"/>
          <w:b/>
          <w:i/>
        </w:rPr>
      </w:pPr>
      <w:r w:rsidRPr="00142BBB">
        <w:rPr>
          <w:rFonts w:ascii="Open Sans" w:hAnsi="Open Sans" w:cs="Open Sans"/>
          <w:b/>
          <w:i/>
        </w:rPr>
        <w:t>Pressekontakt:</w:t>
      </w:r>
    </w:p>
    <w:p w14:paraId="2622DB7B" w14:textId="77777777" w:rsidR="0062197D" w:rsidRPr="00142BBB" w:rsidRDefault="0062197D" w:rsidP="0062197D">
      <w:pPr>
        <w:spacing w:after="0"/>
        <w:jc w:val="both"/>
        <w:rPr>
          <w:rFonts w:ascii="Open Sans" w:hAnsi="Open Sans" w:cs="Open Sans"/>
          <w:i/>
        </w:rPr>
      </w:pPr>
      <w:proofErr w:type="spellStart"/>
      <w:r w:rsidRPr="00142BBB">
        <w:rPr>
          <w:rFonts w:ascii="Open Sans" w:hAnsi="Open Sans" w:cs="Open Sans"/>
          <w:i/>
        </w:rPr>
        <w:t>Gröön</w:t>
      </w:r>
      <w:proofErr w:type="spellEnd"/>
      <w:r w:rsidRPr="00142BBB">
        <w:rPr>
          <w:rFonts w:ascii="Open Sans" w:hAnsi="Open Sans" w:cs="Open Sans"/>
          <w:i/>
        </w:rPr>
        <w:t xml:space="preserve"> Schnack – Nachhaltige Kommunikation</w:t>
      </w:r>
    </w:p>
    <w:p w14:paraId="224AB834" w14:textId="77777777" w:rsidR="0062197D" w:rsidRPr="00142BBB" w:rsidRDefault="0062197D" w:rsidP="0062197D">
      <w:pPr>
        <w:spacing w:after="0"/>
        <w:jc w:val="both"/>
        <w:rPr>
          <w:rFonts w:ascii="Open Sans" w:hAnsi="Open Sans" w:cs="Open Sans"/>
          <w:i/>
        </w:rPr>
      </w:pPr>
      <w:r w:rsidRPr="00142BBB">
        <w:rPr>
          <w:rFonts w:ascii="Open Sans" w:hAnsi="Open Sans" w:cs="Open Sans"/>
          <w:i/>
        </w:rPr>
        <w:t xml:space="preserve">Carina </w:t>
      </w:r>
      <w:r w:rsidR="008655CA" w:rsidRPr="00142BBB">
        <w:rPr>
          <w:rFonts w:ascii="Open Sans" w:hAnsi="Open Sans" w:cs="Open Sans"/>
          <w:i/>
        </w:rPr>
        <w:t>Alves</w:t>
      </w:r>
    </w:p>
    <w:p w14:paraId="27897769" w14:textId="77777777" w:rsidR="0062197D" w:rsidRPr="00142BBB" w:rsidRDefault="0062197D" w:rsidP="0062197D">
      <w:pPr>
        <w:spacing w:after="0"/>
        <w:jc w:val="both"/>
        <w:rPr>
          <w:rFonts w:ascii="Open Sans" w:hAnsi="Open Sans" w:cs="Open Sans"/>
          <w:i/>
        </w:rPr>
      </w:pPr>
      <w:r w:rsidRPr="00142BBB">
        <w:rPr>
          <w:rFonts w:ascii="Open Sans" w:hAnsi="Open Sans" w:cs="Open Sans"/>
          <w:i/>
        </w:rPr>
        <w:t>Wilhelmstraß</w:t>
      </w:r>
      <w:r w:rsidR="005E2104" w:rsidRPr="00142BBB">
        <w:rPr>
          <w:rFonts w:ascii="Open Sans" w:hAnsi="Open Sans" w:cs="Open Sans"/>
          <w:i/>
        </w:rPr>
        <w:t>e</w:t>
      </w:r>
      <w:r w:rsidRPr="00142BBB">
        <w:rPr>
          <w:rFonts w:ascii="Open Sans" w:hAnsi="Open Sans" w:cs="Open Sans"/>
          <w:i/>
        </w:rPr>
        <w:t xml:space="preserve"> 21, 26197 Huntlosen</w:t>
      </w:r>
    </w:p>
    <w:p w14:paraId="5FB6CCC9" w14:textId="77777777" w:rsidR="0062197D" w:rsidRPr="00142BBB" w:rsidRDefault="0062197D" w:rsidP="0062197D">
      <w:pPr>
        <w:spacing w:after="0"/>
        <w:jc w:val="both"/>
        <w:rPr>
          <w:rFonts w:ascii="Open Sans" w:hAnsi="Open Sans" w:cs="Open Sans"/>
          <w:i/>
        </w:rPr>
      </w:pPr>
      <w:r w:rsidRPr="00142BBB">
        <w:rPr>
          <w:rFonts w:ascii="Open Sans" w:hAnsi="Open Sans" w:cs="Open Sans"/>
          <w:i/>
        </w:rPr>
        <w:t>Mobil: 0174 / 99 65 22 6</w:t>
      </w:r>
    </w:p>
    <w:p w14:paraId="02DB2C77" w14:textId="77777777" w:rsidR="0062197D" w:rsidRPr="00142BBB" w:rsidRDefault="0062197D" w:rsidP="0062197D">
      <w:pPr>
        <w:spacing w:after="0"/>
        <w:jc w:val="both"/>
        <w:rPr>
          <w:rFonts w:ascii="Open Sans" w:hAnsi="Open Sans" w:cs="Open Sans"/>
          <w:i/>
        </w:rPr>
      </w:pPr>
      <w:r w:rsidRPr="00142BBB">
        <w:rPr>
          <w:rFonts w:ascii="Open Sans" w:hAnsi="Open Sans" w:cs="Open Sans"/>
          <w:i/>
        </w:rPr>
        <w:t>E-Mail: post@gs-kommunikation.de</w:t>
      </w:r>
    </w:p>
    <w:sectPr w:rsidR="0062197D" w:rsidRPr="00142BBB" w:rsidSect="004368AD">
      <w:footerReference w:type="default" r:id="rId9"/>
      <w:headerReference w:type="first" r:id="rId10"/>
      <w:footerReference w:type="first" r:id="rId11"/>
      <w:pgSz w:w="11906" w:h="16838"/>
      <w:pgMar w:top="2268" w:right="1418" w:bottom="1701" w:left="1276" w:header="851" w:footer="8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98161" w16cid:durableId="2538A687"/>
  <w16cid:commentId w16cid:paraId="674538C5" w16cid:durableId="2538A66C"/>
  <w16cid:commentId w16cid:paraId="659FCD82" w16cid:durableId="2538A6D5"/>
  <w16cid:commentId w16cid:paraId="3E9BDC4D" w16cid:durableId="2538A653"/>
  <w16cid:commentId w16cid:paraId="7C5F5B46" w16cid:durableId="2538A7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A62FA" w14:textId="77777777" w:rsidR="00287380" w:rsidRDefault="00287380" w:rsidP="007450CE">
      <w:pPr>
        <w:spacing w:after="0" w:line="240" w:lineRule="auto"/>
      </w:pPr>
      <w:r>
        <w:separator/>
      </w:r>
    </w:p>
  </w:endnote>
  <w:endnote w:type="continuationSeparator" w:id="0">
    <w:p w14:paraId="7EC13272" w14:textId="77777777" w:rsidR="00287380" w:rsidRDefault="00287380" w:rsidP="0074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A3BCF" w14:textId="77777777" w:rsidR="002C3145" w:rsidRDefault="002C3145" w:rsidP="002C3145">
    <w:pPr>
      <w:pStyle w:val="Fuzeile"/>
      <w:tabs>
        <w:tab w:val="clear" w:pos="4536"/>
        <w:tab w:val="center" w:pos="1418"/>
      </w:tabs>
      <w:rPr>
        <w:sz w:val="20"/>
        <w:szCs w:val="20"/>
      </w:rPr>
    </w:pPr>
    <w:r>
      <w:rPr>
        <w:sz w:val="20"/>
        <w:szCs w:val="20"/>
      </w:rPr>
      <w:tab/>
    </w:r>
  </w:p>
  <w:p w14:paraId="3275583B" w14:textId="77777777" w:rsidR="00C60530" w:rsidRPr="00625371" w:rsidRDefault="00C60530">
    <w:pPr>
      <w:pStyle w:val="Fuzeile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1750C" w14:textId="23F4C263" w:rsidR="00903F73" w:rsidRDefault="00142BBB" w:rsidP="00903F73">
    <w:pPr>
      <w:pStyle w:val="Fuzeile"/>
      <w:tabs>
        <w:tab w:val="clear" w:pos="4536"/>
        <w:tab w:val="left" w:pos="993"/>
        <w:tab w:val="left" w:pos="4678"/>
      </w:tabs>
      <w:spacing w:line="264" w:lineRule="auto"/>
      <w:rPr>
        <w:rFonts w:ascii="Open Sans SemiBold" w:hAnsi="Open Sans SemiBold" w:cs="Open Sans SemiBold"/>
        <w:b/>
        <w:sz w:val="20"/>
        <w:szCs w:val="20"/>
      </w:rPr>
    </w:pPr>
    <w:r>
      <w:rPr>
        <w:rFonts w:ascii="Open Sans SemiBold" w:hAnsi="Open Sans SemiBold" w:cs="Open Sans SemiBold"/>
        <w:b/>
        <w:sz w:val="20"/>
        <w:szCs w:val="20"/>
      </w:rPr>
      <w:t>Saro Gastro-Products GmbH</w:t>
    </w:r>
  </w:p>
  <w:p w14:paraId="4464178A" w14:textId="77777777" w:rsidR="00903F73" w:rsidRPr="00D13E88" w:rsidRDefault="00903F73" w:rsidP="00903F73">
    <w:pPr>
      <w:pStyle w:val="Fuzeile"/>
      <w:tabs>
        <w:tab w:val="clear" w:pos="4536"/>
        <w:tab w:val="left" w:pos="993"/>
        <w:tab w:val="left" w:pos="4678"/>
      </w:tabs>
      <w:spacing w:line="264" w:lineRule="auto"/>
      <w:rPr>
        <w:rFonts w:ascii="Open Sans Light" w:hAnsi="Open Sans Light" w:cs="Open Sans Light"/>
        <w:sz w:val="20"/>
        <w:szCs w:val="20"/>
      </w:rPr>
    </w:pPr>
    <w:r>
      <w:rPr>
        <w:rFonts w:ascii="Open Sans Light" w:hAnsi="Open Sans Light" w:cs="Open Sans Light"/>
        <w:sz w:val="20"/>
        <w:szCs w:val="20"/>
      </w:rPr>
      <w:t>S</w:t>
    </w:r>
    <w:r w:rsidRPr="00903F73">
      <w:rPr>
        <w:rFonts w:ascii="Open Sans Light" w:hAnsi="Open Sans Light" w:cs="Open Sans Light"/>
        <w:sz w:val="20"/>
        <w:szCs w:val="20"/>
      </w:rPr>
      <w:t>andbahn 6</w:t>
    </w:r>
    <w:r>
      <w:rPr>
        <w:rFonts w:ascii="Open Sans Light" w:hAnsi="Open Sans Light" w:cs="Open Sans Light"/>
        <w:sz w:val="20"/>
        <w:szCs w:val="20"/>
      </w:rPr>
      <w:t xml:space="preserve">, </w:t>
    </w:r>
    <w:r w:rsidRPr="00903F73">
      <w:rPr>
        <w:rFonts w:ascii="Open Sans Light" w:hAnsi="Open Sans Light" w:cs="Open Sans Light"/>
        <w:sz w:val="20"/>
        <w:szCs w:val="20"/>
      </w:rPr>
      <w:t>46446 Emmerich</w:t>
    </w:r>
    <w:r>
      <w:rPr>
        <w:rFonts w:ascii="Open Sans Light" w:hAnsi="Open Sans Light" w:cs="Open Sans Light"/>
        <w:sz w:val="20"/>
        <w:szCs w:val="20"/>
      </w:rPr>
      <w:t xml:space="preserve"> | </w:t>
    </w:r>
    <w:r w:rsidRPr="00903F73">
      <w:rPr>
        <w:rFonts w:ascii="Open Sans Light" w:hAnsi="Open Sans Light" w:cs="Open Sans Light"/>
        <w:sz w:val="20"/>
        <w:szCs w:val="20"/>
      </w:rPr>
      <w:t>T: +49 2822 9258 0</w:t>
    </w:r>
    <w:r>
      <w:rPr>
        <w:rFonts w:ascii="Open Sans Light" w:hAnsi="Open Sans Light" w:cs="Open Sans Light"/>
        <w:sz w:val="20"/>
        <w:szCs w:val="20"/>
      </w:rPr>
      <w:t xml:space="preserve"> | </w:t>
    </w:r>
    <w:r w:rsidRPr="00903F73">
      <w:rPr>
        <w:rFonts w:ascii="Open Sans Light" w:hAnsi="Open Sans Light" w:cs="Open Sans Light"/>
        <w:sz w:val="20"/>
        <w:szCs w:val="20"/>
      </w:rPr>
      <w:t>F: +49 2822 1819 2</w:t>
    </w:r>
    <w:r>
      <w:rPr>
        <w:rFonts w:ascii="Open Sans Light" w:hAnsi="Open Sans Light" w:cs="Open Sans Light"/>
        <w:sz w:val="20"/>
        <w:szCs w:val="20"/>
      </w:rPr>
      <w:t xml:space="preserve"> | </w:t>
    </w:r>
    <w:r w:rsidRPr="00903F73">
      <w:rPr>
        <w:rFonts w:ascii="Open Sans Light" w:hAnsi="Open Sans Light" w:cs="Open Sans Light"/>
        <w:sz w:val="20"/>
        <w:szCs w:val="20"/>
      </w:rPr>
      <w:t>E: info@saro.de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A7979" w14:textId="77777777" w:rsidR="00287380" w:rsidRDefault="00287380" w:rsidP="007450CE">
      <w:pPr>
        <w:spacing w:after="0" w:line="240" w:lineRule="auto"/>
      </w:pPr>
      <w:r>
        <w:separator/>
      </w:r>
    </w:p>
  </w:footnote>
  <w:footnote w:type="continuationSeparator" w:id="0">
    <w:p w14:paraId="2374303C" w14:textId="77777777" w:rsidR="00287380" w:rsidRDefault="00287380" w:rsidP="0074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75DC" w14:textId="77777777" w:rsidR="00903F73" w:rsidRDefault="00903F7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8992" behindDoc="1" locked="0" layoutInCell="1" allowOverlap="1" wp14:anchorId="2AEE59A7" wp14:editId="14F22E77">
          <wp:simplePos x="0" y="0"/>
          <wp:positionH relativeFrom="column">
            <wp:posOffset>4225925</wp:posOffset>
          </wp:positionH>
          <wp:positionV relativeFrom="paragraph">
            <wp:posOffset>95250</wp:posOffset>
          </wp:positionV>
          <wp:extent cx="1828800" cy="533400"/>
          <wp:effectExtent l="0" t="0" r="0" b="0"/>
          <wp:wrapNone/>
          <wp:docPr id="1" name="Grafik 1" descr="Bildergebnis für saro gastronomi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ildergebnis für saro gastronomie 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C70368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D6C2A"/>
    <w:multiLevelType w:val="multilevel"/>
    <w:tmpl w:val="EC4A5F0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BC827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632AE9"/>
    <w:multiLevelType w:val="hybridMultilevel"/>
    <w:tmpl w:val="E0EA07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AE1"/>
    <w:multiLevelType w:val="hybridMultilevel"/>
    <w:tmpl w:val="1C6E155A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A66398"/>
    <w:multiLevelType w:val="hybridMultilevel"/>
    <w:tmpl w:val="39944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CE"/>
    <w:rsid w:val="000211D2"/>
    <w:rsid w:val="00026C06"/>
    <w:rsid w:val="000733CF"/>
    <w:rsid w:val="00075A68"/>
    <w:rsid w:val="00082D33"/>
    <w:rsid w:val="001076B4"/>
    <w:rsid w:val="001254B9"/>
    <w:rsid w:val="00141CF4"/>
    <w:rsid w:val="00142BBB"/>
    <w:rsid w:val="0014515C"/>
    <w:rsid w:val="0015201B"/>
    <w:rsid w:val="00161631"/>
    <w:rsid w:val="001957F6"/>
    <w:rsid w:val="001C24A2"/>
    <w:rsid w:val="001D4896"/>
    <w:rsid w:val="00247D73"/>
    <w:rsid w:val="00264705"/>
    <w:rsid w:val="0028165B"/>
    <w:rsid w:val="00287380"/>
    <w:rsid w:val="002C1D9B"/>
    <w:rsid w:val="002C3145"/>
    <w:rsid w:val="00330E40"/>
    <w:rsid w:val="00377B04"/>
    <w:rsid w:val="0039349F"/>
    <w:rsid w:val="003E231A"/>
    <w:rsid w:val="00421EE4"/>
    <w:rsid w:val="00430809"/>
    <w:rsid w:val="004368AD"/>
    <w:rsid w:val="0044570A"/>
    <w:rsid w:val="00454F8A"/>
    <w:rsid w:val="004559A5"/>
    <w:rsid w:val="00460985"/>
    <w:rsid w:val="0046324B"/>
    <w:rsid w:val="00482D85"/>
    <w:rsid w:val="004A6F14"/>
    <w:rsid w:val="004E2BE9"/>
    <w:rsid w:val="00521B7B"/>
    <w:rsid w:val="00572D4F"/>
    <w:rsid w:val="00583E0A"/>
    <w:rsid w:val="005848CA"/>
    <w:rsid w:val="005E2104"/>
    <w:rsid w:val="005F577A"/>
    <w:rsid w:val="0062197D"/>
    <w:rsid w:val="00625371"/>
    <w:rsid w:val="00636A7B"/>
    <w:rsid w:val="00666B71"/>
    <w:rsid w:val="006E442F"/>
    <w:rsid w:val="006F009D"/>
    <w:rsid w:val="00715924"/>
    <w:rsid w:val="00725F50"/>
    <w:rsid w:val="007450CE"/>
    <w:rsid w:val="00760D33"/>
    <w:rsid w:val="007C3E47"/>
    <w:rsid w:val="00807F79"/>
    <w:rsid w:val="00831F06"/>
    <w:rsid w:val="0085694D"/>
    <w:rsid w:val="008655CA"/>
    <w:rsid w:val="00866663"/>
    <w:rsid w:val="008678F3"/>
    <w:rsid w:val="00871714"/>
    <w:rsid w:val="0089043D"/>
    <w:rsid w:val="008C2DAA"/>
    <w:rsid w:val="008C7AB7"/>
    <w:rsid w:val="00903F73"/>
    <w:rsid w:val="00905544"/>
    <w:rsid w:val="009074A0"/>
    <w:rsid w:val="00911CCC"/>
    <w:rsid w:val="00927CE1"/>
    <w:rsid w:val="009365B4"/>
    <w:rsid w:val="00941788"/>
    <w:rsid w:val="00975C78"/>
    <w:rsid w:val="00990910"/>
    <w:rsid w:val="00995135"/>
    <w:rsid w:val="009A4ABD"/>
    <w:rsid w:val="009C4D5A"/>
    <w:rsid w:val="009D00F4"/>
    <w:rsid w:val="009F0BF6"/>
    <w:rsid w:val="009F5F8E"/>
    <w:rsid w:val="00A336DD"/>
    <w:rsid w:val="00A73620"/>
    <w:rsid w:val="00A94EAA"/>
    <w:rsid w:val="00AC6D0C"/>
    <w:rsid w:val="00AD043F"/>
    <w:rsid w:val="00AF2D82"/>
    <w:rsid w:val="00B5442B"/>
    <w:rsid w:val="00B6088A"/>
    <w:rsid w:val="00B6139E"/>
    <w:rsid w:val="00B95DC1"/>
    <w:rsid w:val="00BC1034"/>
    <w:rsid w:val="00BD6959"/>
    <w:rsid w:val="00C575B2"/>
    <w:rsid w:val="00C60530"/>
    <w:rsid w:val="00C95104"/>
    <w:rsid w:val="00CA4BD8"/>
    <w:rsid w:val="00CD58F8"/>
    <w:rsid w:val="00D042CF"/>
    <w:rsid w:val="00D0625A"/>
    <w:rsid w:val="00D13E88"/>
    <w:rsid w:val="00D17C0D"/>
    <w:rsid w:val="00D42E9E"/>
    <w:rsid w:val="00D71E04"/>
    <w:rsid w:val="00D7247E"/>
    <w:rsid w:val="00D76236"/>
    <w:rsid w:val="00E12E91"/>
    <w:rsid w:val="00E22492"/>
    <w:rsid w:val="00E52AC0"/>
    <w:rsid w:val="00E605A8"/>
    <w:rsid w:val="00EA02D6"/>
    <w:rsid w:val="00EB365A"/>
    <w:rsid w:val="00EC5C46"/>
    <w:rsid w:val="00EF376F"/>
    <w:rsid w:val="00F11596"/>
    <w:rsid w:val="00F2517F"/>
    <w:rsid w:val="00F2624F"/>
    <w:rsid w:val="00FD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A4A83A"/>
  <w15:docId w15:val="{0E16AD9F-AD90-41D7-8E52-93612824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50C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1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0554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05544"/>
    <w:pPr>
      <w:keepNext/>
      <w:keepLines/>
      <w:spacing w:before="40" w:after="0" w:line="259" w:lineRule="auto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905544"/>
    <w:rPr>
      <w:rFonts w:ascii="Times New Roman" w:hAnsi="Times New Roman" w:cs="Times New Roman"/>
      <w:b/>
      <w:bCs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905544"/>
    <w:rPr>
      <w:rFonts w:ascii="Calibri Light" w:hAnsi="Calibri Light" w:cs="Times New Roman"/>
      <w:color w:val="1F4D78"/>
      <w:sz w:val="24"/>
      <w:szCs w:val="24"/>
      <w:lang w:val="x-none" w:eastAsia="en-US"/>
    </w:rPr>
  </w:style>
  <w:style w:type="paragraph" w:styleId="Fuzeile">
    <w:name w:val="footer"/>
    <w:basedOn w:val="Standard"/>
    <w:link w:val="Fu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7450CE"/>
    <w:rPr>
      <w:rFonts w:ascii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7450CE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4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450CE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905544"/>
    <w:pPr>
      <w:spacing w:after="160" w:line="259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60985"/>
    <w:rPr>
      <w:rFonts w:ascii="Tahoma" w:hAnsi="Tahoma" w:cs="Tahoma"/>
      <w:sz w:val="16"/>
      <w:szCs w:val="16"/>
      <w:lang w:val="x-none" w:eastAsia="en-US"/>
    </w:rPr>
  </w:style>
  <w:style w:type="table" w:styleId="Tabellenraster">
    <w:name w:val="Table Grid"/>
    <w:basedOn w:val="NormaleTabelle"/>
    <w:uiPriority w:val="59"/>
    <w:rsid w:val="0026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C10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5F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5F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5F8E"/>
    <w:rPr>
      <w:rFonts w:cs="Times New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5F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5F8E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194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auto"/>
            <w:right w:val="none" w:sz="0" w:space="0" w:color="auto"/>
          </w:divBdr>
          <w:divsChild>
            <w:div w:id="68775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2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saro.de/img/logo-saro-small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D2D5-9A94-4F41-B505-5B45BB7C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&amp; Muster Lieferschein - lexoffice Rechnungsprogramm Buchhaltungssoftware</vt:lpstr>
    </vt:vector>
  </TitlesOfParts>
  <Company>Haufe Mediengruppe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&amp; Muster Lieferschein - lexoffice Rechnungsprogramm Buchhaltungssoftware</dc:title>
  <dc:creator>lexoffice</dc:creator>
  <cp:lastModifiedBy>Carina</cp:lastModifiedBy>
  <cp:revision>7</cp:revision>
  <cp:lastPrinted>2020-05-15T06:37:00Z</cp:lastPrinted>
  <dcterms:created xsi:type="dcterms:W3CDTF">2022-03-15T09:07:00Z</dcterms:created>
  <dcterms:modified xsi:type="dcterms:W3CDTF">2022-03-17T13:21:00Z</dcterms:modified>
</cp:coreProperties>
</file>